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Fig. S1 Read length and quality.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5327650"/>
            <wp:effectExtent l="0" t="0" r="4445" b="6350"/>
            <wp:docPr id="1" name="图片 1" descr="Supplementary 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32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t>(</w:t>
      </w:r>
      <w:r>
        <w:rPr>
          <w:rFonts w:hint="default" w:ascii="Times New Roman" w:hAnsi="Times New Roman" w:cs="Times New Roman"/>
          <w:lang w:val="en-US" w:eastAsia="zh-CN"/>
        </w:rPr>
        <w:t>A</w:t>
      </w:r>
      <w:r>
        <w:rPr>
          <w:rFonts w:hint="default" w:ascii="Times New Roman" w:hAnsi="Times New Roman" w:cs="Times New Roman" w:eastAsiaTheme="minorEastAsia"/>
          <w:lang w:eastAsia="zh-CN"/>
        </w:rPr>
        <w:t>) Distribution of read quality in the 1-2 kb library. (</w:t>
      </w:r>
      <w:r>
        <w:rPr>
          <w:rFonts w:hint="default" w:ascii="Times New Roman" w:hAnsi="Times New Roman" w:cs="Times New Roman"/>
          <w:lang w:val="en-US" w:eastAsia="zh-CN"/>
        </w:rPr>
        <w:t>B</w:t>
      </w:r>
      <w:r>
        <w:rPr>
          <w:rFonts w:hint="default" w:ascii="Times New Roman" w:hAnsi="Times New Roman" w:cs="Times New Roman" w:eastAsiaTheme="minorEastAsia"/>
          <w:lang w:eastAsia="zh-CN"/>
        </w:rPr>
        <w:t>) Distribution of read length in the 1-2 kb library. (</w:t>
      </w:r>
      <w:r>
        <w:rPr>
          <w:rFonts w:hint="default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lang w:eastAsia="zh-CN"/>
        </w:rPr>
        <w:t>) Distribution of read quality in the 2-3 kb library. (</w:t>
      </w:r>
      <w:r>
        <w:rPr>
          <w:rFonts w:hint="default" w:ascii="Times New Roman" w:hAnsi="Times New Roman" w:cs="Times New Roman"/>
          <w:lang w:val="en-US" w:eastAsia="zh-CN"/>
        </w:rPr>
        <w:t>D</w:t>
      </w:r>
      <w:r>
        <w:rPr>
          <w:rFonts w:hint="default" w:ascii="Times New Roman" w:hAnsi="Times New Roman" w:cs="Times New Roman" w:eastAsiaTheme="minorEastAsia"/>
          <w:lang w:eastAsia="zh-CN"/>
        </w:rPr>
        <w:t>) Distribution of read length in the 2-3 kb library. (</w:t>
      </w:r>
      <w:r>
        <w:rPr>
          <w:rFonts w:hint="default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cs="Times New Roman" w:eastAsiaTheme="minorEastAsia"/>
          <w:lang w:eastAsia="zh-CN"/>
        </w:rPr>
        <w:t>) Distribution of read quality in the 3-6 kb library.(</w:t>
      </w:r>
      <w:r>
        <w:rPr>
          <w:rFonts w:hint="default" w:ascii="Times New Roman" w:hAnsi="Times New Roman" w:cs="Times New Roman"/>
          <w:lang w:val="en-US" w:eastAsia="zh-CN"/>
        </w:rPr>
        <w:t>F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) Distribution of read length in the 3-6 kb library.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A34B4"/>
    <w:rsid w:val="1814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2019-11-18T23:32:49Z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